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distribute"/>
        <w:rPr>
          <w:rFonts w:ascii="宋体" w:hAnsi="宋体"/>
          <w:b/>
          <w:color w:val="FF0000"/>
          <w:w w:val="80"/>
          <w:sz w:val="52"/>
          <w:szCs w:val="52"/>
        </w:rPr>
      </w:pPr>
      <w:r>
        <w:rPr>
          <w:rFonts w:hint="eastAsia" w:ascii="宋体" w:hAnsi="宋体"/>
          <w:b/>
          <w:color w:val="FF0000"/>
          <w:w w:val="80"/>
          <w:sz w:val="52"/>
          <w:szCs w:val="52"/>
        </w:rPr>
        <w:t>中国共产主义青年团南京城市职业学院委员会</w:t>
      </w:r>
    </w:p>
    <w:p>
      <w:pPr>
        <w:spacing w:line="240" w:lineRule="atLeast"/>
        <w:jc w:val="center"/>
        <w:rPr>
          <w:rFonts w:ascii="仿宋" w:hAnsi="仿宋" w:eastAsia="仿宋" w:cs="仿宋"/>
          <w:bCs/>
          <w:w w:val="80"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团宁城职委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﹝</w:t>
      </w:r>
      <w:r>
        <w:rPr>
          <w:rFonts w:hint="eastAsia" w:ascii="仿宋" w:hAnsi="仿宋" w:eastAsia="仿宋" w:cs="仿宋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﹞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_GB2312"/>
          <w:bCs/>
          <w:sz w:val="28"/>
          <w:szCs w:val="28"/>
        </w:rPr>
        <w:t>号</w:t>
      </w:r>
    </w:p>
    <w:p>
      <w:pPr>
        <w:spacing w:before="0" w:line="288" w:lineRule="auto"/>
        <w:ind w:left="87" w:right="247" w:firstLine="0"/>
        <w:jc w:val="center"/>
        <w:rPr>
          <w:rFonts w:hint="eastAsia" w:ascii="宋体" w:eastAsia="宋体"/>
          <w:sz w:val="44"/>
        </w:rPr>
      </w:pPr>
      <w:r>
        <w:rPr>
          <w:rFonts w:ascii="仿宋_GB2312" w:eastAsia="仿宋_GB2312"/>
          <w:b/>
          <w:sz w:val="44"/>
          <w:szCs w:val="44"/>
        </w:rPr>
        <w:pict>
          <v:line id="_x0000_s1026" o:spid="_x0000_s1026" o:spt="20" style="position:absolute;left:0pt;margin-left:-1.2pt;margin-top:15.75pt;height:0pt;width:207pt;z-index:251660288;mso-width-relative:page;mso-height-relative:page;" stroked="t" coordsize="21600,21600" o:gfxdata="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7mVwTYAAAACAEAAA8AAAAAAAAAAQAgAAAAIgAAAGRycy9kb3du&#10;cmV2LnhtbFBLAQIUABQAAAAIAIdO4kDFj2mjxgEAAIIDAAAOAAAAAAAAAAEAIAAAACcBAABkcnMv&#10;ZTJvRG9jLnhtbFBLBQYAAAAABgAGAFkBAABfBQAAAAA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ascii="仿宋_GB2312" w:eastAsia="仿宋_GB2312"/>
          <w:b/>
          <w:sz w:val="44"/>
          <w:szCs w:val="44"/>
        </w:rPr>
        <w:pict>
          <v:shape id="自选图形 3" o:spid="_x0000_s1028" style="position:absolute;left:0pt;margin-left:212.3pt;margin-top:8.55pt;height:15.6pt;width:18pt;z-index:251661312;mso-width-relative:page;mso-height-relative:page;" fillcolor="#FF0000" filled="t" stroked="t" coordsize="228600,198120" o:gfxdata="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X1wl2AAAAAkBAAAPAAAAAAAAAAEAIAAAACIAAABkcnMvZG93bnJldi54bWxQSwEC&#10;FAAUAAAACACHTuJAkTZcaPQBAADkAwAADgAAAAAAAAABACAAAAAnAQAAZHJzL2Uyb0RvYy54bWxQ&#10;SwUGAAAAAAYABgBZAQAAjQUAAAAA&#10;" path="m0,75674l87317,75675,114300,0,141282,75675,228599,75674,157957,122444,184941,198119,114300,151349,43658,198119,70642,122444xe">
            <v:path o:connectlocs="114300,0;0,75674;43658,198119;184941,198119;228599,75674" o:connectangles="247,164,82,82,0"/>
            <v:fill on="t" focussize="0,0"/>
            <v:stroke color="#FF0000" joinstyle="miter"/>
            <v:imagedata o:title=""/>
            <o:lock v:ext="edit"/>
          </v:shape>
        </w:pict>
      </w:r>
      <w:r>
        <w:rPr>
          <w:rFonts w:ascii="仿宋_GB2312" w:eastAsia="仿宋_GB2312"/>
          <w:b/>
          <w:sz w:val="44"/>
          <w:szCs w:val="44"/>
        </w:rPr>
        <w:pict>
          <v:line id="直线 4" o:spid="_x0000_s1027" o:spt="20" style="position:absolute;left:0pt;margin-left:235.2pt;margin-top:16.35pt;height:0pt;width:207pt;z-index:251662336;mso-width-relative:page;mso-height-relative:page;" stroked="t" coordsize="21600,21600" o:gfxdata="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LvHq2AAAAAkBAAAPAAAAAAAAAAEAIAAAACIAAABkcnMvZG93&#10;bnJldi54bWxQSwECFAAUAAAACACHTuJAZy0DgMcBAACCAwAADgAAAAAAAAABACAAAAAnAQAAZHJz&#10;L2Uyb0RvYy54bWxQSwUGAAAAAAYABgBZAQAAYA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ascii="仿宋_GB2312" w:hAnsi="宋体" w:eastAsia="仿宋_GB2312" w:cs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黑体" w:hAnsi="黑体" w:eastAsia="黑体" w:cs="黑体"/>
          <w:sz w:val="44"/>
        </w:rPr>
        <w:t>关于开展2021-2022学年学生社团注册登记和年审工作的通知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各学生社团及相关业务指导单位：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为进一步加强学生社团规范管理，发挥学生社团育人功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能，促进学生社团健康有序发展，根据《关于印发我院学生社团管理规定（修订）的通知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》（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>宁城职委〔2017〕7号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经研究，决定开展</w:t>
      </w:r>
      <w:r>
        <w:rPr>
          <w:rFonts w:hint="eastAsia" w:ascii="仿宋" w:hAnsi="仿宋" w:eastAsia="仿宋" w:cs="仿宋"/>
          <w:sz w:val="32"/>
          <w:szCs w:val="32"/>
        </w:rPr>
        <w:t>2021-2022学年学生社团注册登记和年审工作。现将有关事项通知如下。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一、面向对象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（一）注册登记对象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w w:val="95"/>
          <w:sz w:val="32"/>
          <w:szCs w:val="32"/>
        </w:rPr>
        <w:t>拟申请新成立的学生社团及已注册成立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学生社团。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（二）年审对象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已注册成立学生社团。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二、办理时间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（一）注册登记时间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 年 9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日-9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（二）年审工作时间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 年 9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 日-9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（一）注册登记内容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是否满足学生社团申请成立条件。拟申请新成立的学生社团必须具备以下条件：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1.有 20 名以上我校在读学生联合发起，所有发起人均须具有正式学籍，未受过校纪校规处分，具有开展该社团活动所必备的基本素质；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2.有规范的名称和相应的组织机构，名称应与其业务性质相符，准确反映其特征，应符合法律法规要求，不得违背校园文明风尚和社会公共道德；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3.有明确的业务指导单位；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4.有至少 1 名指导教师；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5.有规范的社团章程，包括社团类别、宗旨、成员资格、权利和义务、组织管理制度、财务制度、负责人产生程序、章程修改程序、社团终止及其他应由章程规定的相关事项。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（二）年审内容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在符合新成立学生社团必备条件的基础上，审核学生社团成员构成、社团负责人工作及学习情况、年度活动清单、指导教师工作情况、业务指导单位意见、有无违纪违规情况等。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四、工作安排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（一）材料提交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拟申请新成立的学生社团须按照《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南京城市职业学院学生社团管理规定（修订）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》有关要求进行自评，如符合学生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社团成立条件，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须提交学生社团成立申请表、新成立学生社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团发起人和拟任负责人基本情况表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</w:rPr>
        <w:t>包括思想表现、学习成绩等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、指导教师和业务指导单位确认书、社团章程草案等材料（</w:t>
      </w:r>
      <w:r>
        <w:rPr>
          <w:rFonts w:hint="eastAsia" w:ascii="仿宋" w:hAnsi="仿宋" w:eastAsia="仿宋" w:cs="仿宋"/>
          <w:color w:val="auto"/>
          <w:spacing w:val="-29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1-4）进行注册登记。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我校所有学生社团须在业务指导单位的指导下参加年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审工作，并提交《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lang w:val="en-US" w:eastAsia="zh-CN"/>
        </w:rPr>
        <w:t>南京城市职业学院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学生社团年审评价表》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pacing w:val="-30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5） 及评价表中相应支撑材料。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以上所有材料电子版于 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3"/>
          <w:sz w:val="32"/>
          <w:szCs w:val="32"/>
          <w:lang w:val="en-US" w:eastAsia="zh-CN"/>
        </w:rPr>
        <w:t xml:space="preserve"> 24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</w:rPr>
        <w:t>17:00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前发送至邮箱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"mailto:ujsstglb@163.com" \h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2643898818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-4"/>
          <w:sz w:val="32"/>
          <w:szCs w:val="32"/>
        </w:rPr>
        <w:t>，纸质版于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返校后（具体时间另行通知）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交至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大学生活动中心203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，未上交年审材料的学生社团视为自动注销。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郭敏</w:t>
      </w:r>
      <w:r>
        <w:rPr>
          <w:rFonts w:hint="eastAsia" w:ascii="仿宋" w:hAnsi="仿宋" w:eastAsia="仿宋" w:cs="仿宋"/>
          <w:sz w:val="32"/>
          <w:szCs w:val="32"/>
        </w:rPr>
        <w:t>，地址：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大学生活动中心202</w:t>
      </w:r>
      <w:r>
        <w:rPr>
          <w:rFonts w:hint="eastAsia" w:ascii="仿宋" w:hAnsi="仿宋" w:eastAsia="仿宋" w:cs="仿宋"/>
          <w:sz w:val="32"/>
          <w:szCs w:val="32"/>
        </w:rPr>
        <w:t>办公室，联系电话：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85395063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（二）评议审核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校团委</w:t>
      </w:r>
      <w:r>
        <w:rPr>
          <w:rFonts w:hint="eastAsia" w:ascii="仿宋" w:hAnsi="仿宋" w:eastAsia="仿宋" w:cs="仿宋"/>
          <w:spacing w:val="-27"/>
          <w:w w:val="95"/>
          <w:sz w:val="32"/>
          <w:szCs w:val="32"/>
        </w:rPr>
        <w:t>依据《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南京城市职业学院学生社团管理规定（修订）</w:t>
      </w:r>
      <w:r>
        <w:rPr>
          <w:rFonts w:hint="eastAsia" w:ascii="仿宋" w:hAnsi="仿宋" w:eastAsia="仿宋" w:cs="仿宋"/>
          <w:spacing w:val="-2"/>
          <w:w w:val="95"/>
          <w:sz w:val="32"/>
          <w:szCs w:val="32"/>
        </w:rPr>
        <w:t>》，结合学生社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团提交的相关材料对全校学生社团情况进行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评议审核，确定拟新成立的学生社团名单和学生社团年审结果。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（三）核准发布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学生社团注册登记和年审结果提交校团委核准后发布。</w:t>
      </w:r>
      <w:r>
        <w:rPr>
          <w:rFonts w:hint="eastAsia" w:ascii="仿宋" w:hAnsi="仿宋" w:eastAsia="仿宋" w:cs="仿宋"/>
          <w:spacing w:val="-14"/>
          <w:w w:val="95"/>
          <w:sz w:val="32"/>
          <w:szCs w:val="32"/>
        </w:rPr>
        <w:t xml:space="preserve">年审结果分为“合格”与“不合格”，凡年审结果为“合格”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的学生社团均可按期注册，以社团名义开展学生社团活动和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纳新工作；年审结果为“不合格”的学生社团将根据实际情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况作整改或注销处理。整改期间学生社团不得开展除整改以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外的其他活动，对于整改后仍然不合格的学生社团，将予以注销处理。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（一）高度重视，积极落实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学生社团注册登记和年审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工作是加强学生社团组织建设的重要措施，各学生社团业务</w:t>
      </w:r>
      <w:r>
        <w:rPr>
          <w:rFonts w:hint="eastAsia" w:ascii="仿宋" w:hAnsi="仿宋" w:eastAsia="仿宋" w:cs="仿宋"/>
          <w:spacing w:val="-14"/>
          <w:w w:val="95"/>
          <w:sz w:val="32"/>
          <w:szCs w:val="32"/>
        </w:rPr>
        <w:t>指导单位、指导教师和社团负责人务必高度重视，加强领导，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全力配合，做好自查和内部审查工作。</w:t>
      </w:r>
      <w:r>
        <w:rPr>
          <w:rFonts w:hint="eastAsia" w:ascii="仿宋" w:hAnsi="仿宋" w:eastAsia="仿宋" w:cs="仿宋"/>
          <w:b/>
          <w:sz w:val="32"/>
          <w:szCs w:val="32"/>
        </w:rPr>
        <w:t>未经批准成立或年审结果未发布之前，学生社团不得开展任何活动。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pacing w:val="-1"/>
          <w:w w:val="95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</w:t>
      </w:r>
      <w:r>
        <w:rPr>
          <w:rFonts w:hint="eastAsia" w:ascii="仿宋" w:hAnsi="仿宋" w:eastAsia="仿宋" w:cs="仿宋"/>
          <w:b/>
          <w:spacing w:val="-7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pacing w:val="-3"/>
          <w:sz w:val="32"/>
          <w:szCs w:val="32"/>
        </w:rPr>
        <w:t>教育引导，增强实效</w:t>
      </w:r>
      <w:r>
        <w:rPr>
          <w:rFonts w:hint="eastAsia" w:ascii="仿宋" w:hAnsi="仿宋" w:eastAsia="仿宋" w:cs="仿宋"/>
          <w:b/>
          <w:spacing w:val="-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各业务指导单位要切实以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本次学生社团注册登记和年审工作为契机，引导学生社团加</w:t>
      </w:r>
      <w:r>
        <w:rPr>
          <w:rFonts w:hint="eastAsia" w:ascii="仿宋" w:hAnsi="仿宋" w:eastAsia="仿宋" w:cs="仿宋"/>
          <w:spacing w:val="-1"/>
          <w:w w:val="95"/>
          <w:sz w:val="32"/>
          <w:szCs w:val="32"/>
        </w:rPr>
        <w:t>强自身建设，切实增强社团工作实效，提升社团工作水平。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</w:t>
      </w:r>
      <w:r>
        <w:rPr>
          <w:rFonts w:hint="eastAsia" w:ascii="仿宋" w:hAnsi="仿宋" w:eastAsia="仿宋" w:cs="仿宋"/>
          <w:b/>
          <w:spacing w:val="-7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pacing w:val="-3"/>
          <w:sz w:val="32"/>
          <w:szCs w:val="32"/>
        </w:rPr>
        <w:t>积极扶持，创新发展</w:t>
      </w:r>
      <w:r>
        <w:rPr>
          <w:rFonts w:hint="eastAsia" w:ascii="仿宋" w:hAnsi="仿宋" w:eastAsia="仿宋" w:cs="仿宋"/>
          <w:b/>
          <w:spacing w:val="-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各业务指导单位要以推动大学生德智体美劳全面发展为目标，坚持建设和管理并行，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充分发挥学生社团指导教师的主动性、积极性和创造性以及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先进社团和人物的引领示范作用，扩大宣传效果，推动学生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</w:rPr>
        <w:t>社团在活跃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</w:rPr>
        <w:t>文化和促进成长成才等方面发挥更大的作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南京城市职业学院</w:t>
      </w:r>
      <w:r>
        <w:rPr>
          <w:rFonts w:hint="eastAsia" w:ascii="仿宋" w:hAnsi="仿宋" w:eastAsia="仿宋" w:cs="仿宋"/>
          <w:sz w:val="32"/>
          <w:szCs w:val="32"/>
        </w:rPr>
        <w:t>学生社团成立申请表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南京城市职业学院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新成立学生社团发起人和拟负责人基</w:t>
      </w:r>
      <w:r>
        <w:rPr>
          <w:rFonts w:hint="eastAsia" w:ascii="仿宋" w:hAnsi="仿宋" w:eastAsia="仿宋" w:cs="仿宋"/>
          <w:sz w:val="32"/>
          <w:szCs w:val="32"/>
        </w:rPr>
        <w:t>本情况表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3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3.南京城市职业学院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学生社团指导老师和业务指导单位确</w:t>
      </w:r>
      <w:r>
        <w:rPr>
          <w:rFonts w:hint="eastAsia" w:ascii="仿宋" w:hAnsi="仿宋" w:eastAsia="仿宋" w:cs="仿宋"/>
          <w:sz w:val="32"/>
          <w:szCs w:val="32"/>
        </w:rPr>
        <w:t>认书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6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4.南京城市职业学院</w:t>
      </w:r>
      <w:r>
        <w:rPr>
          <w:rFonts w:hint="eastAsia" w:ascii="仿宋" w:hAnsi="仿宋" w:eastAsia="仿宋" w:cs="仿宋"/>
          <w:sz w:val="32"/>
          <w:szCs w:val="32"/>
        </w:rPr>
        <w:t>学生社团指导老师基本情况表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6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5.南京城市职业学院</w:t>
      </w:r>
      <w:r>
        <w:rPr>
          <w:rFonts w:hint="eastAsia" w:ascii="仿宋" w:hAnsi="仿宋" w:eastAsia="仿宋" w:cs="仿宋"/>
          <w:sz w:val="32"/>
          <w:szCs w:val="32"/>
        </w:rPr>
        <w:t>学生社团年审评价表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6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</w:rPr>
        <w:t>社团成员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bCs/>
          <w:sz w:val="32"/>
          <w:szCs w:val="32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南京城市职业学院</w:t>
      </w:r>
      <w:r>
        <w:rPr>
          <w:rFonts w:hint="eastAsia" w:ascii="仿宋" w:hAnsi="仿宋" w:eastAsia="仿宋" w:cs="仿宋"/>
          <w:sz w:val="32"/>
          <w:szCs w:val="32"/>
        </w:rPr>
        <w:t>委员会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left="0" w:firstLine="640" w:firstLineChars="200"/>
        <w:jc w:val="righ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</w:p>
    <w:p>
      <w:pPr>
        <w:spacing w:line="20" w:lineRule="exact"/>
        <w:rPr>
          <w:rFonts w:asciiTheme="majorEastAsia" w:hAnsiTheme="majorEastAsia" w:eastAsiaTheme="majorEastAsia" w:cstheme="majorEastAsia"/>
          <w:kern w:val="0"/>
          <w:sz w:val="24"/>
        </w:rPr>
      </w:pPr>
      <w:bookmarkStart w:id="0" w:name="_GoBack"/>
      <w:bookmarkEnd w:id="0"/>
    </w:p>
    <w:sectPr>
      <w:footerReference r:id="rId3" w:type="default"/>
      <w:pgSz w:w="11907" w:h="16840"/>
      <w:pgMar w:top="1440" w:right="1474" w:bottom="1440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6198"/>
    <w:rsid w:val="00034C95"/>
    <w:rsid w:val="001834FB"/>
    <w:rsid w:val="0019726E"/>
    <w:rsid w:val="00217CF7"/>
    <w:rsid w:val="0028300E"/>
    <w:rsid w:val="00305B7A"/>
    <w:rsid w:val="00311A40"/>
    <w:rsid w:val="00323E6B"/>
    <w:rsid w:val="00415341"/>
    <w:rsid w:val="00481CF6"/>
    <w:rsid w:val="005467DD"/>
    <w:rsid w:val="00686337"/>
    <w:rsid w:val="0095457A"/>
    <w:rsid w:val="009A4094"/>
    <w:rsid w:val="009A4987"/>
    <w:rsid w:val="00AE7F47"/>
    <w:rsid w:val="00BA5AC6"/>
    <w:rsid w:val="00C53873"/>
    <w:rsid w:val="00D14415"/>
    <w:rsid w:val="00D154AB"/>
    <w:rsid w:val="00D338EC"/>
    <w:rsid w:val="00D86198"/>
    <w:rsid w:val="00DE07CE"/>
    <w:rsid w:val="00E55964"/>
    <w:rsid w:val="00E955EE"/>
    <w:rsid w:val="00F40DDC"/>
    <w:rsid w:val="00F81EC5"/>
    <w:rsid w:val="00FA4283"/>
    <w:rsid w:val="00FF3ACB"/>
    <w:rsid w:val="01C06984"/>
    <w:rsid w:val="02672C36"/>
    <w:rsid w:val="02DE2E47"/>
    <w:rsid w:val="06E66B5D"/>
    <w:rsid w:val="08137303"/>
    <w:rsid w:val="09D62CE3"/>
    <w:rsid w:val="0A09035B"/>
    <w:rsid w:val="0A477F26"/>
    <w:rsid w:val="0AF406A8"/>
    <w:rsid w:val="0C2E73A5"/>
    <w:rsid w:val="0D9701CF"/>
    <w:rsid w:val="0DCE3984"/>
    <w:rsid w:val="0E464F7E"/>
    <w:rsid w:val="0E505967"/>
    <w:rsid w:val="109F5D07"/>
    <w:rsid w:val="11D710CC"/>
    <w:rsid w:val="121617AF"/>
    <w:rsid w:val="12B626A3"/>
    <w:rsid w:val="13714B00"/>
    <w:rsid w:val="14404028"/>
    <w:rsid w:val="146F0DEF"/>
    <w:rsid w:val="14D84FF1"/>
    <w:rsid w:val="187D3623"/>
    <w:rsid w:val="188958B7"/>
    <w:rsid w:val="18967483"/>
    <w:rsid w:val="192949B8"/>
    <w:rsid w:val="19492FA6"/>
    <w:rsid w:val="196536FB"/>
    <w:rsid w:val="1B276994"/>
    <w:rsid w:val="1C886A9C"/>
    <w:rsid w:val="1D4416D2"/>
    <w:rsid w:val="1DE8016D"/>
    <w:rsid w:val="1FF13921"/>
    <w:rsid w:val="20010E68"/>
    <w:rsid w:val="20037A6F"/>
    <w:rsid w:val="232510BC"/>
    <w:rsid w:val="2356717F"/>
    <w:rsid w:val="27ED6D21"/>
    <w:rsid w:val="288C56F9"/>
    <w:rsid w:val="2894250B"/>
    <w:rsid w:val="2A29299C"/>
    <w:rsid w:val="2AE01663"/>
    <w:rsid w:val="2C2917B3"/>
    <w:rsid w:val="2C5A43E7"/>
    <w:rsid w:val="315D5806"/>
    <w:rsid w:val="335F4924"/>
    <w:rsid w:val="338A39ED"/>
    <w:rsid w:val="33B95CA6"/>
    <w:rsid w:val="352F0EBB"/>
    <w:rsid w:val="3E4351E5"/>
    <w:rsid w:val="3E9B45C2"/>
    <w:rsid w:val="3FB2223D"/>
    <w:rsid w:val="3FEB11E4"/>
    <w:rsid w:val="40B5713E"/>
    <w:rsid w:val="41D64B64"/>
    <w:rsid w:val="424A372B"/>
    <w:rsid w:val="42F9083E"/>
    <w:rsid w:val="42FE5FF5"/>
    <w:rsid w:val="4338478E"/>
    <w:rsid w:val="43EF67C4"/>
    <w:rsid w:val="443F5FD2"/>
    <w:rsid w:val="445B7617"/>
    <w:rsid w:val="485B6007"/>
    <w:rsid w:val="49484370"/>
    <w:rsid w:val="4BAA00DE"/>
    <w:rsid w:val="4DAF7693"/>
    <w:rsid w:val="4EA219B9"/>
    <w:rsid w:val="521B454D"/>
    <w:rsid w:val="52F6777F"/>
    <w:rsid w:val="56B67437"/>
    <w:rsid w:val="56F02C29"/>
    <w:rsid w:val="585D170C"/>
    <w:rsid w:val="5AA870C5"/>
    <w:rsid w:val="5B32682D"/>
    <w:rsid w:val="5BB94A9E"/>
    <w:rsid w:val="5EA2505B"/>
    <w:rsid w:val="5F075E0F"/>
    <w:rsid w:val="60C63F45"/>
    <w:rsid w:val="61944EA0"/>
    <w:rsid w:val="637D1782"/>
    <w:rsid w:val="64CE335A"/>
    <w:rsid w:val="64FF33C5"/>
    <w:rsid w:val="6624182E"/>
    <w:rsid w:val="6625015C"/>
    <w:rsid w:val="671C2871"/>
    <w:rsid w:val="69C117D4"/>
    <w:rsid w:val="6B6E4DC4"/>
    <w:rsid w:val="6BF518E8"/>
    <w:rsid w:val="6C933146"/>
    <w:rsid w:val="6DF45FE9"/>
    <w:rsid w:val="6EE36830"/>
    <w:rsid w:val="7163759B"/>
    <w:rsid w:val="742372A0"/>
    <w:rsid w:val="743C3FD9"/>
    <w:rsid w:val="755120A5"/>
    <w:rsid w:val="75601E1B"/>
    <w:rsid w:val="76186105"/>
    <w:rsid w:val="78DA64D4"/>
    <w:rsid w:val="7ACC19B2"/>
    <w:rsid w:val="7B7E1A7E"/>
    <w:rsid w:val="7C902723"/>
    <w:rsid w:val="7D103CF0"/>
    <w:rsid w:val="7DDA5251"/>
    <w:rsid w:val="7E341B45"/>
    <w:rsid w:val="7E68456E"/>
    <w:rsid w:val="7FA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南京电大</Company>
  <Pages>11</Pages>
  <Words>760</Words>
  <Characters>4337</Characters>
  <Lines>36</Lines>
  <Paragraphs>10</Paragraphs>
  <TotalTime>2</TotalTime>
  <ScaleCrop>false</ScaleCrop>
  <LinksUpToDate>false</LinksUpToDate>
  <CharactersWithSpaces>5087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2014-09-29T02:11:00Z</dcterms:created>
  <dc:creator>唐毅敏</dc:creator>
  <cp:lastModifiedBy>郭敏(l088)</cp:lastModifiedBy>
  <cp:lastPrinted>2019-06-04T02:58:00Z</cp:lastPrinted>
  <dcterms:modified xsi:type="dcterms:W3CDTF">2021-09-14T06:36:45Z</dcterms:modified>
  <dc:title>团宁城职院委[2009]  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5A923F2374C44B69805125567119F0E6</vt:lpwstr>
  </property>
</Properties>
</file>